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80C" w:rsidRPr="00605395" w:rsidRDefault="00D2080C" w:rsidP="00D2080C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5395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D2080C" w:rsidRPr="00605395" w:rsidRDefault="00D2080C" w:rsidP="00D2080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395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605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395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D2080C" w:rsidRPr="00605395" w:rsidRDefault="00D2080C" w:rsidP="00D2080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395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605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395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D2080C" w:rsidRPr="00605395" w:rsidRDefault="00D2080C" w:rsidP="00D2080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395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605395">
        <w:rPr>
          <w:rFonts w:ascii="Times New Roman" w:hAnsi="Times New Roman" w:cs="Times New Roman"/>
          <w:b/>
          <w:sz w:val="24"/>
          <w:szCs w:val="24"/>
        </w:rPr>
        <w:t>№</w:t>
      </w:r>
      <w:r w:rsidRPr="00605395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D2080C" w:rsidRPr="00605395" w:rsidRDefault="00D2080C" w:rsidP="00D2080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2080C" w:rsidRPr="00605395" w:rsidRDefault="00D2080C" w:rsidP="00D20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81"/>
      <w:bookmarkEnd w:id="0"/>
      <w:r w:rsidRPr="00605395">
        <w:rPr>
          <w:rFonts w:ascii="Times New Roman" w:hAnsi="Times New Roman" w:cs="Times New Roman"/>
          <w:sz w:val="24"/>
          <w:szCs w:val="24"/>
        </w:rPr>
        <w:t>М</w:t>
      </w:r>
      <w:r w:rsidR="00605395">
        <w:rPr>
          <w:rFonts w:ascii="Times New Roman" w:hAnsi="Times New Roman" w:cs="Times New Roman"/>
          <w:sz w:val="24"/>
          <w:szCs w:val="24"/>
        </w:rPr>
        <w:t>етодика</w:t>
      </w:r>
    </w:p>
    <w:p w:rsidR="00D2080C" w:rsidRPr="00605395" w:rsidRDefault="00605395" w:rsidP="00D208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Распределения субвенций, предоставляемых бюджетам муниципальных районов и городских округов Ивановской области на осуществление переданных органам местного </w:t>
      </w:r>
      <w:r w:rsidR="00784618">
        <w:rPr>
          <w:rFonts w:ascii="Times New Roman" w:hAnsi="Times New Roman" w:cs="Times New Roman"/>
          <w:sz w:val="24"/>
          <w:szCs w:val="24"/>
        </w:rPr>
        <w:t>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</w:r>
    </w:p>
    <w:p w:rsidR="00D2080C" w:rsidRPr="00605395" w:rsidRDefault="00D2080C" w:rsidP="00D2080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организаций, определяется по формуле:</w:t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026304E0" wp14:editId="2BBEC0B8">
            <wp:extent cx="1299210" cy="408940"/>
            <wp:effectExtent l="0" t="0" r="0" b="0"/>
            <wp:docPr id="4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4FF4274A" wp14:editId="6494278F">
            <wp:extent cx="304165" cy="262890"/>
            <wp:effectExtent l="0" t="0" r="0" b="0"/>
            <wp:docPr id="4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2BE8573" wp14:editId="021240DB">
            <wp:extent cx="281940" cy="262890"/>
            <wp:effectExtent l="0" t="0" r="0" b="0"/>
            <wp:docPr id="4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60539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5395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</w:t>
      </w:r>
      <w:r w:rsidRPr="00605395">
        <w:rPr>
          <w:rFonts w:ascii="Times New Roman" w:hAnsi="Times New Roman" w:cs="Times New Roman"/>
          <w:sz w:val="24"/>
          <w:szCs w:val="24"/>
        </w:rPr>
        <w:lastRenderedPageBreak/>
        <w:t>сиротами и детьми, оставшимися без попечения родителей, детьми-инвалидами в дошкольных группах муниципальных общеобразовательных организаций определяется по формуле:</w:t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14ECE41" wp14:editId="174B4C0A">
            <wp:extent cx="1802130" cy="251460"/>
            <wp:effectExtent l="0" t="0" r="0" b="0"/>
            <wp:docPr id="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3EB0DD7F" wp14:editId="222E1E04">
            <wp:extent cx="281940" cy="262890"/>
            <wp:effectExtent l="0" t="0" r="0" b="0"/>
            <wp:docPr id="5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60539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5395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E4240DD" wp14:editId="2EBF4E14">
            <wp:extent cx="281940" cy="262890"/>
            <wp:effectExtent l="0" t="0" r="0" b="0"/>
            <wp:docPr id="5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7C232F67" wp14:editId="6CDE6FF6">
            <wp:extent cx="241935" cy="262890"/>
            <wp:effectExtent l="0" t="0" r="0" b="0"/>
            <wp:docPr id="5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i-</w:t>
      </w:r>
      <w:proofErr w:type="spellStart"/>
      <w:r w:rsidRPr="0060539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5395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городской местности;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C7A1FC9" wp14:editId="64223FC1">
            <wp:extent cx="251460" cy="262890"/>
            <wp:effectExtent l="0" t="0" r="0" b="0"/>
            <wp:docPr id="5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сельской местности и поселках;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0F4B1DF" wp14:editId="16587AED">
            <wp:extent cx="304165" cy="262890"/>
            <wp:effectExtent l="0" t="0" r="0" b="0"/>
            <wp:docPr id="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i-</w:t>
      </w:r>
      <w:proofErr w:type="spellStart"/>
      <w:r w:rsidRPr="0060539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5395">
        <w:rPr>
          <w:rFonts w:ascii="Times New Roman" w:hAnsi="Times New Roman" w:cs="Times New Roman"/>
          <w:sz w:val="24"/>
          <w:szCs w:val="24"/>
        </w:rPr>
        <w:t xml:space="preserve"> муниципального района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сельской местности и поселках.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городской местности, рассчитывается по формуле:</w:t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B709171" wp14:editId="08887080">
            <wp:extent cx="1058545" cy="251460"/>
            <wp:effectExtent l="0" t="0" r="0" b="0"/>
            <wp:docPr id="5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 xml:space="preserve">G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городской местности, </w:t>
      </w:r>
      <w:r w:rsidRPr="00605395">
        <w:rPr>
          <w:rFonts w:ascii="Times New Roman" w:hAnsi="Times New Roman" w:cs="Times New Roman"/>
          <w:sz w:val="24"/>
          <w:szCs w:val="24"/>
        </w:rPr>
        <w:lastRenderedPageBreak/>
        <w:t>утвержденный постановлением Правительства Ивановской области.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Средний норматив финансовых затрат в расчете на 1 ребенка, посещающего дошкольную группу в муниципальной общеобразовательной организации, расположенной в сельской местности и поселках, рассчитывается по формуле:</w:t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755086CF" wp14:editId="2D50A8C3">
            <wp:extent cx="1058545" cy="251460"/>
            <wp:effectExtent l="0" t="0" r="0" b="0"/>
            <wp:docPr id="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80C" w:rsidRPr="00605395" w:rsidRDefault="00D2080C" w:rsidP="00D20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0A671A88" wp14:editId="30719725">
            <wp:extent cx="209550" cy="262890"/>
            <wp:effectExtent l="0" t="0" r="0" b="0"/>
            <wp:docPr id="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5395">
        <w:rPr>
          <w:rFonts w:ascii="Times New Roman" w:hAnsi="Times New Roman" w:cs="Times New Roman"/>
          <w:sz w:val="24"/>
          <w:szCs w:val="24"/>
        </w:rPr>
        <w:t xml:space="preserve"> - норматив обеспечения государственных гарантий реализации прав на получение дошкольного образования в расчете на одного обучающегося в муниципальных общеобразовательных организациях, расположенных в сельской местности и поселках, утвержденный постановлением Правительства Ивановской области.</w:t>
      </w:r>
    </w:p>
    <w:p w:rsidR="00D2080C" w:rsidRPr="00605395" w:rsidRDefault="00D2080C" w:rsidP="00D208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395">
        <w:rPr>
          <w:rFonts w:ascii="Times New Roman" w:hAnsi="Times New Roman" w:cs="Times New Roman"/>
          <w:sz w:val="24"/>
          <w:szCs w:val="24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является численность детей-сирот и детей, оставшихся без попечения родителей, детей-инвалидов в дошкольных группах муниципальных общеобразовательных организаций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 с учетом территориального расположения общеобразовательной организации.</w:t>
      </w:r>
    </w:p>
    <w:p w:rsidR="00D2080C" w:rsidRPr="00605395" w:rsidRDefault="00D2080C" w:rsidP="00D208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D2080C" w:rsidRPr="0060539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0C"/>
    <w:rsid w:val="000F2CC3"/>
    <w:rsid w:val="00605395"/>
    <w:rsid w:val="00784618"/>
    <w:rsid w:val="007C0FD2"/>
    <w:rsid w:val="00D2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751D7-0655-4AD2-8CE0-8BF4573F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08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208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2024-10-01T08:54:00Z</dcterms:created>
  <dcterms:modified xsi:type="dcterms:W3CDTF">2024-10-01T09:11:00Z</dcterms:modified>
</cp:coreProperties>
</file>